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387B3251" w:rsidR="00B16374" w:rsidRDefault="00EC00FD" w:rsidP="00B16374">
      <w:pPr>
        <w:spacing w:line="293" w:lineRule="auto"/>
        <w:jc w:val="center"/>
        <w:rPr>
          <w:rFonts w:ascii="Arial" w:hAnsi="Arial" w:cs="Arial"/>
          <w:b/>
          <w:sz w:val="20"/>
          <w:szCs w:val="20"/>
        </w:rPr>
      </w:pPr>
      <w:r>
        <w:rPr>
          <w:rFonts w:ascii="Arial" w:hAnsi="Arial" w:cs="Arial"/>
          <w:b/>
          <w:sz w:val="20"/>
          <w:szCs w:val="20"/>
        </w:rPr>
        <w:t>December 9</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67A3906E" w14:textId="77777777" w:rsidR="004E2292"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rFonts w:ascii="Calibri" w:hAnsi="Calibri" w:cs="Calibri"/>
        </w:rPr>
      </w:pPr>
      <w:r w:rsidRPr="006329A7">
        <w:rPr>
          <w:snapToGrid/>
          <w:color w:val="000000" w:themeColor="text1"/>
          <w:sz w:val="20"/>
          <w:szCs w:val="20"/>
        </w:rPr>
        <w:t xml:space="preserve">Join Zoom Meeting </w:t>
      </w:r>
      <w:r w:rsidR="00CB3F04" w:rsidRPr="00CB3F04">
        <w:br/>
      </w:r>
      <w:r w:rsidR="004E2292">
        <w:br/>
      </w:r>
      <w:hyperlink r:id="rId8" w:history="1">
        <w:r w:rsidR="004E2292" w:rsidRPr="004E2292">
          <w:rPr>
            <w:rStyle w:val="Hyperlink"/>
            <w:rFonts w:ascii="Calibri" w:hAnsi="Calibri" w:cs="Calibri"/>
            <w:sz w:val="20"/>
            <w:szCs w:val="20"/>
          </w:rPr>
          <w:t>https://us06web.zoom.us/j/6707587901?pwd=WVNBcjVHVUhpWWVFbTR3U01PTmVQZz09&amp;omn=85976993175</w:t>
        </w:r>
      </w:hyperlink>
    </w:p>
    <w:p w14:paraId="7CCD137A" w14:textId="5CD161D8" w:rsidR="00B16374" w:rsidRPr="006329A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6329A7">
        <w:rPr>
          <w:snapToGrid/>
          <w:color w:val="000000" w:themeColor="text1"/>
          <w:sz w:val="20"/>
          <w:szCs w:val="20"/>
        </w:rPr>
        <w:t xml:space="preserve">Meeting ID: 670 758 7901 </w:t>
      </w:r>
      <w:r w:rsidRPr="006329A7">
        <w:rPr>
          <w:snapToGrid/>
          <w:color w:val="000000" w:themeColor="text1"/>
          <w:sz w:val="20"/>
          <w:szCs w:val="20"/>
        </w:rPr>
        <w:br/>
        <w:t xml:space="preserve">Passcode: Hu9n5p </w:t>
      </w:r>
      <w:r w:rsidRPr="006329A7">
        <w:rPr>
          <w:snapToGrid/>
          <w:color w:val="000000" w:themeColor="text1"/>
          <w:sz w:val="20"/>
          <w:szCs w:val="20"/>
        </w:rPr>
        <w:br/>
        <w:t xml:space="preserve">One tap mobile </w:t>
      </w:r>
      <w:r w:rsidRPr="006329A7">
        <w:rPr>
          <w:snapToGrid/>
          <w:color w:val="000000" w:themeColor="text1"/>
          <w:sz w:val="20"/>
          <w:szCs w:val="20"/>
        </w:rPr>
        <w:br/>
        <w:t xml:space="preserve">+16694449171,,6707587901#,,,,*478530# US </w:t>
      </w:r>
      <w:r w:rsidRPr="006329A7">
        <w:rPr>
          <w:snapToGrid/>
          <w:color w:val="000000" w:themeColor="text1"/>
          <w:sz w:val="20"/>
          <w:szCs w:val="20"/>
        </w:rPr>
        <w:br/>
        <w:t>+17207072699,,6707587901#,,,,*478530# US</w:t>
      </w:r>
    </w:p>
    <w:p w14:paraId="62713BCF" w14:textId="77777777" w:rsidR="00B16374" w:rsidRPr="00007F19"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20"/>
          <w:szCs w:val="20"/>
        </w:rPr>
      </w:pPr>
      <w:r w:rsidRPr="00007F19">
        <w:rPr>
          <w:rFonts w:ascii="Arial" w:hAnsi="Arial" w:cs="Arial"/>
          <w:sz w:val="20"/>
          <w:szCs w:val="20"/>
        </w:rPr>
        <w:t xml:space="preserve">Note: Action items are shown in </w:t>
      </w:r>
      <w:r w:rsidRPr="00007F19">
        <w:rPr>
          <w:rFonts w:ascii="Arial" w:hAnsi="Arial" w:cs="Arial"/>
          <w:b/>
          <w:sz w:val="20"/>
          <w:szCs w:val="20"/>
        </w:rPr>
        <w:t>bold face</w:t>
      </w:r>
      <w:r w:rsidRPr="00007F19">
        <w:rPr>
          <w:rFonts w:ascii="Arial" w:hAnsi="Arial" w:cs="Arial"/>
          <w:sz w:val="20"/>
          <w:szCs w:val="20"/>
        </w:rPr>
        <w:t xml:space="preserve"> type.</w:t>
      </w:r>
    </w:p>
    <w:p w14:paraId="2D106438" w14:textId="77777777" w:rsidR="00B16374" w:rsidRPr="00007F19" w:rsidRDefault="00B16374" w:rsidP="00B16374">
      <w:pPr>
        <w:pStyle w:val="TxBrt1"/>
        <w:tabs>
          <w:tab w:val="left" w:pos="2160"/>
        </w:tabs>
        <w:spacing w:before="80" w:line="240" w:lineRule="auto"/>
        <w:rPr>
          <w:rFonts w:ascii="Arial" w:hAnsi="Arial" w:cs="Arial"/>
          <w:sz w:val="20"/>
          <w:szCs w:val="20"/>
        </w:rPr>
      </w:pPr>
      <w:r w:rsidRPr="00007F19">
        <w:rPr>
          <w:rFonts w:ascii="Arial" w:hAnsi="Arial" w:cs="Arial"/>
          <w:sz w:val="20"/>
          <w:szCs w:val="20"/>
        </w:rPr>
        <w:t>Call to Order</w:t>
      </w:r>
    </w:p>
    <w:p w14:paraId="68E18106" w14:textId="434DD503" w:rsidR="00B16374" w:rsidRPr="00007F19" w:rsidRDefault="001E18DC" w:rsidP="00B16374">
      <w:pPr>
        <w:pStyle w:val="BodyTextIndent3"/>
        <w:numPr>
          <w:ilvl w:val="0"/>
          <w:numId w:val="7"/>
        </w:numPr>
        <w:spacing w:before="120" w:after="40" w:line="240" w:lineRule="auto"/>
        <w:ind w:left="547" w:hanging="547"/>
        <w:rPr>
          <w:rFonts w:ascii="Arial" w:hAnsi="Arial" w:cs="Arial"/>
          <w:b/>
          <w:sz w:val="20"/>
          <w:szCs w:val="20"/>
        </w:rPr>
      </w:pPr>
      <w:r w:rsidRPr="00007F19">
        <w:rPr>
          <w:rFonts w:ascii="Arial" w:hAnsi="Arial" w:cs="Arial"/>
          <w:b/>
          <w:sz w:val="20"/>
          <w:szCs w:val="20"/>
          <w:u w:val="single"/>
        </w:rPr>
        <w:t>Call to Order.</w:t>
      </w:r>
    </w:p>
    <w:p w14:paraId="2E1FA45D" w14:textId="77777777" w:rsidR="00B16374" w:rsidRPr="00007F19" w:rsidRDefault="00B16374" w:rsidP="00B16374">
      <w:pPr>
        <w:pStyle w:val="BodyTextIndent3"/>
        <w:numPr>
          <w:ilvl w:val="0"/>
          <w:numId w:val="7"/>
        </w:numPr>
        <w:spacing w:before="120" w:after="40" w:line="240" w:lineRule="auto"/>
        <w:ind w:left="547" w:hanging="547"/>
        <w:rPr>
          <w:rFonts w:ascii="Arial" w:hAnsi="Arial" w:cs="Arial"/>
          <w:b/>
          <w:sz w:val="20"/>
          <w:szCs w:val="20"/>
        </w:rPr>
      </w:pPr>
      <w:r w:rsidRPr="00007F19">
        <w:rPr>
          <w:rFonts w:ascii="Arial" w:hAnsi="Arial" w:cs="Arial"/>
          <w:sz w:val="20"/>
          <w:szCs w:val="20"/>
          <w:u w:val="single"/>
        </w:rPr>
        <w:t>PUBLIC COMMENT</w:t>
      </w:r>
      <w:r w:rsidRPr="00007F19">
        <w:rPr>
          <w:rFonts w:ascii="Arial" w:hAnsi="Arial" w:cs="Arial"/>
          <w:sz w:val="20"/>
          <w:szCs w:val="20"/>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007F19" w:rsidRDefault="00B16374" w:rsidP="00B16374">
      <w:pPr>
        <w:pStyle w:val="BodyTextIndent3"/>
        <w:numPr>
          <w:ilvl w:val="0"/>
          <w:numId w:val="7"/>
        </w:numPr>
        <w:spacing w:before="120" w:after="40" w:line="240" w:lineRule="auto"/>
        <w:ind w:left="547" w:hanging="547"/>
        <w:rPr>
          <w:rFonts w:ascii="Arial" w:hAnsi="Arial" w:cs="Arial"/>
          <w:b/>
          <w:sz w:val="20"/>
          <w:szCs w:val="20"/>
        </w:rPr>
      </w:pPr>
      <w:r w:rsidRPr="00007F19">
        <w:rPr>
          <w:rFonts w:ascii="Arial" w:hAnsi="Arial" w:cs="Arial"/>
          <w:sz w:val="20"/>
          <w:szCs w:val="20"/>
          <w:highlight w:val="yellow"/>
        </w:rPr>
        <w:t>Please note, closed session is anticipated to take 45 minutes to an hour.</w:t>
      </w:r>
    </w:p>
    <w:p w14:paraId="59CCE891" w14:textId="77777777" w:rsidR="00B16374" w:rsidRPr="00007F19" w:rsidRDefault="00B16374" w:rsidP="00B16374">
      <w:pPr>
        <w:pStyle w:val="BodyTextIndent3"/>
        <w:numPr>
          <w:ilvl w:val="0"/>
          <w:numId w:val="7"/>
        </w:numPr>
        <w:spacing w:before="120" w:line="240" w:lineRule="auto"/>
        <w:jc w:val="both"/>
        <w:rPr>
          <w:rFonts w:ascii="Arial" w:hAnsi="Arial" w:cs="Arial"/>
          <w:b/>
          <w:color w:val="000000" w:themeColor="text1"/>
          <w:sz w:val="20"/>
          <w:szCs w:val="20"/>
          <w:u w:val="single"/>
        </w:rPr>
      </w:pPr>
      <w:r w:rsidRPr="00007F19">
        <w:rPr>
          <w:rFonts w:ascii="Arial" w:hAnsi="Arial" w:cs="Arial"/>
          <w:b/>
          <w:color w:val="000000" w:themeColor="text1"/>
          <w:sz w:val="20"/>
          <w:szCs w:val="20"/>
          <w:u w:val="single"/>
        </w:rPr>
        <w:t>CONFERENCE WITH LEGAL COUNSEL – Existing Litigation [Government Code § 54956.9(d)(1)] Porterville Irrigation District, et al v. Friant Water Authority, Tulare County Superior Court, Case No. 314672.]</w:t>
      </w:r>
    </w:p>
    <w:p w14:paraId="2502F4F2" w14:textId="77777777" w:rsidR="00B16374" w:rsidRPr="00007F19" w:rsidRDefault="00B16374" w:rsidP="00B16374">
      <w:pPr>
        <w:pStyle w:val="BodyTextIndent3"/>
        <w:numPr>
          <w:ilvl w:val="0"/>
          <w:numId w:val="7"/>
        </w:numPr>
        <w:spacing w:before="120" w:line="240" w:lineRule="auto"/>
        <w:jc w:val="both"/>
        <w:rPr>
          <w:rFonts w:ascii="Arial" w:hAnsi="Arial" w:cs="Arial"/>
          <w:b/>
          <w:color w:val="000000" w:themeColor="text1"/>
          <w:sz w:val="20"/>
          <w:szCs w:val="20"/>
          <w:u w:val="single"/>
        </w:rPr>
      </w:pPr>
      <w:r w:rsidRPr="00007F19">
        <w:rPr>
          <w:rFonts w:ascii="Arial" w:hAnsi="Arial" w:cs="Arial"/>
          <w:b/>
          <w:color w:val="000000" w:themeColor="text1"/>
          <w:sz w:val="20"/>
          <w:szCs w:val="20"/>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007F19" w:rsidRDefault="00B16374" w:rsidP="00B16374">
      <w:pPr>
        <w:pStyle w:val="BodyTextIndent3"/>
        <w:numPr>
          <w:ilvl w:val="0"/>
          <w:numId w:val="7"/>
        </w:numPr>
        <w:spacing w:before="120" w:line="240" w:lineRule="auto"/>
        <w:jc w:val="both"/>
        <w:rPr>
          <w:rFonts w:ascii="Arial" w:hAnsi="Arial" w:cs="Arial"/>
          <w:b/>
          <w:color w:val="000000" w:themeColor="text1"/>
          <w:sz w:val="20"/>
          <w:szCs w:val="20"/>
          <w:u w:val="single"/>
        </w:rPr>
      </w:pPr>
      <w:r w:rsidRPr="00007F19">
        <w:rPr>
          <w:rFonts w:ascii="Arial" w:hAnsi="Arial" w:cs="Arial"/>
          <w:b/>
          <w:color w:val="000000" w:themeColor="text1"/>
          <w:sz w:val="20"/>
          <w:szCs w:val="20"/>
          <w:u w:val="single"/>
        </w:rPr>
        <w:t>CONFERENCE WITH LEGAL COUNSEL – Existing Litigation [Government Code § 54956.9(d)(1)] Terra Bella Irrigation District et al. v. Haaland et al., United States District Court for the Eastern District of California, Case No. 1:25-CV-00112-EPG</w:t>
      </w:r>
    </w:p>
    <w:p w14:paraId="63359C87" w14:textId="77777777" w:rsidR="00007F19" w:rsidRPr="00F771F3" w:rsidRDefault="00B16374" w:rsidP="00007F19">
      <w:pPr>
        <w:pStyle w:val="BodyTextIndent3"/>
        <w:numPr>
          <w:ilvl w:val="0"/>
          <w:numId w:val="7"/>
        </w:numPr>
        <w:spacing w:before="120"/>
        <w:jc w:val="both"/>
        <w:rPr>
          <w:rFonts w:ascii="Arial" w:hAnsi="Arial" w:cs="Arial"/>
          <w:b/>
          <w:bCs/>
          <w:sz w:val="20"/>
          <w:szCs w:val="20"/>
        </w:rPr>
      </w:pPr>
      <w:r w:rsidRPr="00007F19">
        <w:rPr>
          <w:rFonts w:ascii="Arial" w:hAnsi="Arial" w:cs="Arial"/>
          <w:b/>
          <w:bCs/>
          <w:color w:val="000000"/>
          <w:sz w:val="20"/>
          <w:szCs w:val="20"/>
          <w:u w:val="single"/>
        </w:rPr>
        <w:t xml:space="preserve">CONFERENCE WITH LEGAL COUNSEL – Anticipated Litigation </w:t>
      </w:r>
      <w:r w:rsidRPr="00007F19">
        <w:rPr>
          <w:rFonts w:ascii="Arial" w:hAnsi="Arial" w:cs="Arial"/>
          <w:b/>
          <w:bCs/>
          <w:sz w:val="20"/>
          <w:szCs w:val="20"/>
          <w:u w:val="single"/>
        </w:rPr>
        <w:t xml:space="preserve">[Government Code § 54956.9(d)(2)] </w:t>
      </w:r>
      <w:r w:rsidR="00007F19" w:rsidRPr="00007F19">
        <w:rPr>
          <w:rFonts w:ascii="Arial" w:hAnsi="Arial" w:cs="Arial"/>
          <w:b/>
          <w:bCs/>
          <w:sz w:val="20"/>
          <w:szCs w:val="20"/>
          <w:u w:val="single"/>
        </w:rPr>
        <w:t>Terra Bella Irrigation District et al. v. Friant Water Authority et al., Tulare County Superior Court, Case No. VCU327112</w:t>
      </w:r>
    </w:p>
    <w:p w14:paraId="103D0223" w14:textId="5CC12E9E" w:rsidR="00F771F3" w:rsidRPr="00F771F3" w:rsidRDefault="00F771F3" w:rsidP="00F771F3">
      <w:pPr>
        <w:pStyle w:val="BodyTextIndent3"/>
        <w:numPr>
          <w:ilvl w:val="0"/>
          <w:numId w:val="7"/>
        </w:numPr>
        <w:spacing w:before="120" w:line="240" w:lineRule="auto"/>
        <w:jc w:val="both"/>
        <w:rPr>
          <w:rFonts w:ascii="Arial" w:hAnsi="Arial" w:cs="Arial"/>
          <w:b/>
          <w:color w:val="000000" w:themeColor="text1"/>
          <w:sz w:val="20"/>
          <w:szCs w:val="20"/>
          <w:u w:val="single"/>
        </w:rPr>
      </w:pPr>
      <w:r w:rsidRPr="00F771F3">
        <w:rPr>
          <w:rFonts w:ascii="Arial" w:hAnsi="Arial" w:cs="Arial"/>
          <w:b/>
          <w:color w:val="000000" w:themeColor="text1"/>
          <w:sz w:val="20"/>
          <w:szCs w:val="20"/>
          <w:u w:val="single"/>
        </w:rPr>
        <w:t>CONFERENCE WITH LEGAL COUNSEL – EXISTING LITIGATION (Government Code § 54956.9(d)(1); 1 item) 1. NRDC v. Rogers, U.S. District Court, Eastern District of California (Sacramento Division), Case No. 88-CV-1658-JAM-GGH.</w:t>
      </w:r>
    </w:p>
    <w:p w14:paraId="2D95CC42" w14:textId="77777777" w:rsidR="00007F19" w:rsidRPr="00F771F3" w:rsidRDefault="00007F19" w:rsidP="00007F19">
      <w:pPr>
        <w:pStyle w:val="BodyTextIndent3"/>
        <w:numPr>
          <w:ilvl w:val="0"/>
          <w:numId w:val="7"/>
        </w:numPr>
        <w:spacing w:before="120"/>
        <w:jc w:val="both"/>
        <w:rPr>
          <w:rFonts w:ascii="Arial" w:hAnsi="Arial" w:cs="Arial"/>
          <w:b/>
          <w:color w:val="000000" w:themeColor="text1"/>
          <w:sz w:val="20"/>
          <w:szCs w:val="20"/>
        </w:rPr>
      </w:pPr>
      <w:r w:rsidRPr="00007F19">
        <w:rPr>
          <w:rFonts w:ascii="Arial" w:hAnsi="Arial" w:cs="Arial"/>
          <w:b/>
          <w:bCs/>
          <w:color w:val="000000"/>
          <w:sz w:val="20"/>
          <w:szCs w:val="20"/>
          <w:u w:val="single"/>
        </w:rPr>
        <w:t xml:space="preserve">CONFERENCE WITH LEGAL COUNSEL </w:t>
      </w:r>
      <w:r w:rsidRPr="00007F19">
        <w:rPr>
          <w:rFonts w:ascii="Arial" w:hAnsi="Arial" w:cs="Arial"/>
          <w:b/>
          <w:bCs/>
          <w:color w:val="000000"/>
          <w:sz w:val="20"/>
          <w:szCs w:val="20"/>
        </w:rPr>
        <w:t xml:space="preserve">– Anticipated Litigation </w:t>
      </w:r>
      <w:r w:rsidRPr="00007F19">
        <w:rPr>
          <w:rFonts w:ascii="Arial" w:hAnsi="Arial" w:cs="Arial"/>
          <w:b/>
          <w:bCs/>
          <w:sz w:val="20"/>
          <w:szCs w:val="20"/>
        </w:rPr>
        <w:t>[Government Code § 54956.9(d)(2)] Cases: one</w:t>
      </w:r>
    </w:p>
    <w:p w14:paraId="265DC51C" w14:textId="75A58AD6" w:rsidR="00F771F3" w:rsidRPr="0063642D" w:rsidRDefault="0063642D" w:rsidP="00007F19">
      <w:pPr>
        <w:pStyle w:val="BodyTextIndent3"/>
        <w:numPr>
          <w:ilvl w:val="0"/>
          <w:numId w:val="7"/>
        </w:numPr>
        <w:spacing w:before="120"/>
        <w:jc w:val="both"/>
        <w:rPr>
          <w:rFonts w:ascii="Arial" w:hAnsi="Arial" w:cs="Arial"/>
          <w:b/>
          <w:color w:val="000000" w:themeColor="text1"/>
          <w:sz w:val="20"/>
          <w:szCs w:val="20"/>
        </w:rPr>
      </w:pPr>
      <w:r w:rsidRPr="0063642D">
        <w:rPr>
          <w:rFonts w:ascii="Arial" w:hAnsi="Arial" w:cs="Arial"/>
          <w:b/>
          <w:bCs/>
          <w:color w:val="000000"/>
          <w:sz w:val="20"/>
          <w:szCs w:val="20"/>
          <w:u w:val="single"/>
        </w:rPr>
        <w:t>PUBLIC EMPLOYEE PERFORMANCE EVALUATION</w:t>
      </w:r>
      <w:r w:rsidR="00F771F3" w:rsidRPr="0063642D">
        <w:rPr>
          <w:rFonts w:ascii="Arial" w:hAnsi="Arial" w:cs="Arial"/>
          <w:b/>
          <w:bCs/>
          <w:color w:val="000000"/>
          <w:sz w:val="20"/>
          <w:szCs w:val="20"/>
          <w:u w:val="single"/>
        </w:rPr>
        <w:t xml:space="preserve"> </w:t>
      </w:r>
      <w:r w:rsidR="00F771F3" w:rsidRPr="0063642D">
        <w:rPr>
          <w:rFonts w:ascii="Arial" w:hAnsi="Arial" w:cs="Arial"/>
          <w:b/>
          <w:bCs/>
          <w:color w:val="000000"/>
          <w:sz w:val="20"/>
          <w:szCs w:val="20"/>
        </w:rPr>
        <w:t xml:space="preserve">– </w:t>
      </w:r>
      <w:r w:rsidRPr="0063642D">
        <w:rPr>
          <w:rFonts w:ascii="Arial" w:hAnsi="Arial" w:cs="Arial"/>
          <w:b/>
          <w:bCs/>
          <w:color w:val="000000"/>
          <w:sz w:val="20"/>
          <w:szCs w:val="20"/>
        </w:rPr>
        <w:t>Review of All Employees</w:t>
      </w:r>
    </w:p>
    <w:p w14:paraId="6F7CCC5A" w14:textId="77777777" w:rsidR="00B16374" w:rsidRPr="00007F19" w:rsidRDefault="00B16374" w:rsidP="00B16374">
      <w:pPr>
        <w:pStyle w:val="BodyTextIndent3"/>
        <w:numPr>
          <w:ilvl w:val="0"/>
          <w:numId w:val="7"/>
        </w:numPr>
        <w:spacing w:before="120" w:line="240" w:lineRule="auto"/>
        <w:jc w:val="both"/>
        <w:rPr>
          <w:rFonts w:ascii="Arial" w:hAnsi="Arial" w:cs="Arial"/>
          <w:sz w:val="20"/>
          <w:szCs w:val="20"/>
          <w:u w:val="single"/>
        </w:rPr>
      </w:pPr>
      <w:r w:rsidRPr="00007F19">
        <w:rPr>
          <w:rFonts w:ascii="Arial" w:hAnsi="Arial" w:cs="Arial"/>
          <w:sz w:val="20"/>
          <w:szCs w:val="20"/>
          <w:u w:val="single"/>
        </w:rPr>
        <w:t>CLOSED SESSION ITEMS</w:t>
      </w:r>
      <w:r w:rsidRPr="00007F19">
        <w:rPr>
          <w:rFonts w:ascii="Arial" w:hAnsi="Arial" w:cs="Arial"/>
          <w:sz w:val="20"/>
          <w:szCs w:val="20"/>
        </w:rPr>
        <w:t xml:space="preserve"> - Report action taken in closed session required by Government Code § 54957.1                               </w:t>
      </w:r>
    </w:p>
    <w:p w14:paraId="21B894A1" w14:textId="77777777" w:rsidR="00B16374" w:rsidRPr="00007F19" w:rsidRDefault="00B16374" w:rsidP="00B16374">
      <w:pPr>
        <w:pStyle w:val="BodyTextIndent3"/>
        <w:numPr>
          <w:ilvl w:val="0"/>
          <w:numId w:val="7"/>
        </w:numPr>
        <w:spacing w:before="120" w:line="240" w:lineRule="auto"/>
        <w:ind w:left="547" w:hanging="547"/>
        <w:jc w:val="both"/>
        <w:rPr>
          <w:rFonts w:ascii="Arial" w:hAnsi="Arial" w:cs="Arial"/>
          <w:sz w:val="20"/>
          <w:szCs w:val="20"/>
        </w:rPr>
      </w:pPr>
      <w:r w:rsidRPr="00007F19">
        <w:rPr>
          <w:rFonts w:ascii="Arial" w:hAnsi="Arial" w:cs="Arial"/>
          <w:sz w:val="20"/>
          <w:szCs w:val="20"/>
          <w:u w:val="single"/>
        </w:rPr>
        <w:t>PUBLIC COMMENT</w:t>
      </w:r>
      <w:r w:rsidRPr="00007F19">
        <w:rPr>
          <w:rFonts w:ascii="Arial" w:hAnsi="Arial" w:cs="Arial"/>
          <w:sz w:val="20"/>
          <w:szCs w:val="20"/>
        </w:rPr>
        <w:t xml:space="preserve"> – Members of the public may directly address the members of the Board of Directors on any item of interest to the public within the Board’s subject matter jurisdiction before or during consideration of the item.</w:t>
      </w:r>
    </w:p>
    <w:p w14:paraId="412AA8C0" w14:textId="7280A4EA" w:rsidR="00B16374" w:rsidRPr="00007F19" w:rsidRDefault="00B16374" w:rsidP="00B16374">
      <w:pPr>
        <w:pStyle w:val="BodyTextIndent3"/>
        <w:numPr>
          <w:ilvl w:val="0"/>
          <w:numId w:val="7"/>
        </w:numPr>
        <w:spacing w:before="120" w:line="240" w:lineRule="auto"/>
        <w:ind w:left="547" w:hanging="547"/>
        <w:jc w:val="both"/>
        <w:rPr>
          <w:rFonts w:ascii="Arial" w:hAnsi="Arial" w:cs="Arial"/>
          <w:b/>
          <w:sz w:val="20"/>
          <w:szCs w:val="20"/>
        </w:rPr>
      </w:pPr>
      <w:r w:rsidRPr="00007F19">
        <w:rPr>
          <w:rFonts w:ascii="Arial" w:hAnsi="Arial" w:cs="Arial"/>
          <w:b/>
          <w:sz w:val="20"/>
          <w:szCs w:val="20"/>
          <w:u w:val="single"/>
        </w:rPr>
        <w:t>MINUTES</w:t>
      </w:r>
      <w:r w:rsidRPr="00007F19">
        <w:rPr>
          <w:rFonts w:ascii="Arial" w:hAnsi="Arial" w:cs="Arial"/>
          <w:b/>
          <w:sz w:val="20"/>
          <w:szCs w:val="20"/>
        </w:rPr>
        <w:t xml:space="preserve"> – Approval of the Minutes of the Board of Director’s meeting of </w:t>
      </w:r>
      <w:r w:rsidR="00EC00FD">
        <w:rPr>
          <w:rFonts w:ascii="Arial" w:hAnsi="Arial" w:cs="Arial"/>
          <w:b/>
          <w:sz w:val="20"/>
          <w:szCs w:val="20"/>
        </w:rPr>
        <w:t>November 12</w:t>
      </w:r>
      <w:r w:rsidRPr="00007F19">
        <w:rPr>
          <w:rFonts w:ascii="Arial" w:hAnsi="Arial" w:cs="Arial"/>
          <w:b/>
          <w:sz w:val="20"/>
          <w:szCs w:val="20"/>
        </w:rPr>
        <w:t>, 2025.</w:t>
      </w:r>
      <w:r w:rsidR="00E14263" w:rsidRPr="00007F19">
        <w:rPr>
          <w:rFonts w:ascii="Arial" w:hAnsi="Arial" w:cs="Arial"/>
          <w:b/>
          <w:sz w:val="20"/>
          <w:szCs w:val="20"/>
        </w:rPr>
        <w:t xml:space="preserve"> </w:t>
      </w:r>
    </w:p>
    <w:p w14:paraId="1C989370" w14:textId="75A1A690" w:rsidR="00B16374" w:rsidRDefault="00B16374" w:rsidP="00B16374">
      <w:pPr>
        <w:pStyle w:val="BodyTextIndent3"/>
        <w:numPr>
          <w:ilvl w:val="0"/>
          <w:numId w:val="7"/>
        </w:numPr>
        <w:spacing w:before="120" w:line="240" w:lineRule="auto"/>
        <w:ind w:left="547" w:hanging="547"/>
        <w:jc w:val="both"/>
        <w:rPr>
          <w:rFonts w:ascii="Arial" w:hAnsi="Arial" w:cs="Arial"/>
          <w:b/>
          <w:sz w:val="20"/>
          <w:szCs w:val="20"/>
        </w:rPr>
      </w:pPr>
      <w:r w:rsidRPr="00007F19">
        <w:rPr>
          <w:rFonts w:ascii="Arial" w:hAnsi="Arial" w:cs="Arial"/>
          <w:b/>
          <w:bCs/>
          <w:sz w:val="20"/>
          <w:szCs w:val="20"/>
          <w:u w:val="single"/>
        </w:rPr>
        <w:t>B</w:t>
      </w:r>
      <w:r w:rsidRPr="00007F19">
        <w:rPr>
          <w:rFonts w:ascii="Arial" w:hAnsi="Arial" w:cs="Arial"/>
          <w:b/>
          <w:sz w:val="20"/>
          <w:szCs w:val="20"/>
          <w:u w:val="single"/>
        </w:rPr>
        <w:t>ILLS AND VOUCHERS</w:t>
      </w:r>
      <w:r w:rsidRPr="00007F19">
        <w:rPr>
          <w:rFonts w:ascii="Arial" w:hAnsi="Arial" w:cs="Arial"/>
          <w:b/>
          <w:sz w:val="20"/>
          <w:szCs w:val="20"/>
        </w:rPr>
        <w:t xml:space="preserve"> – Bills to be reviewed for approval.</w:t>
      </w:r>
      <w:r w:rsidR="00285A54">
        <w:rPr>
          <w:rFonts w:ascii="Arial" w:hAnsi="Arial" w:cs="Arial"/>
          <w:b/>
          <w:sz w:val="20"/>
          <w:szCs w:val="20"/>
        </w:rPr>
        <w:t xml:space="preserve"> </w:t>
      </w:r>
    </w:p>
    <w:p w14:paraId="0317A8DB" w14:textId="77777777" w:rsidR="00285A54" w:rsidRDefault="00285A54" w:rsidP="00285A54">
      <w:pPr>
        <w:pStyle w:val="BodyTextIndent3"/>
        <w:tabs>
          <w:tab w:val="clear" w:pos="544"/>
        </w:tabs>
        <w:spacing w:before="120" w:line="240" w:lineRule="auto"/>
        <w:jc w:val="both"/>
        <w:rPr>
          <w:rFonts w:ascii="Arial" w:hAnsi="Arial" w:cs="Arial"/>
          <w:b/>
          <w:sz w:val="20"/>
          <w:szCs w:val="20"/>
        </w:rPr>
      </w:pPr>
    </w:p>
    <w:p w14:paraId="2E124814" w14:textId="77777777" w:rsidR="00285A54" w:rsidRPr="00007F19" w:rsidRDefault="00285A54" w:rsidP="00285A54">
      <w:pPr>
        <w:pStyle w:val="BodyTextIndent3"/>
        <w:tabs>
          <w:tab w:val="clear" w:pos="544"/>
        </w:tabs>
        <w:spacing w:before="120" w:line="240" w:lineRule="auto"/>
        <w:jc w:val="both"/>
        <w:rPr>
          <w:rFonts w:ascii="Arial" w:hAnsi="Arial" w:cs="Arial"/>
          <w:b/>
          <w:sz w:val="20"/>
          <w:szCs w:val="20"/>
        </w:rPr>
      </w:pPr>
    </w:p>
    <w:p w14:paraId="2E4F9D0A" w14:textId="5469C7CB" w:rsidR="00E07E5A" w:rsidRPr="00007F19" w:rsidRDefault="00E07E5A" w:rsidP="00E07E5A">
      <w:pPr>
        <w:pStyle w:val="BodyTextIndent3"/>
        <w:tabs>
          <w:tab w:val="clear" w:pos="544"/>
          <w:tab w:val="clear" w:pos="1440"/>
          <w:tab w:val="left" w:pos="4590"/>
        </w:tabs>
        <w:spacing w:line="240" w:lineRule="auto"/>
        <w:ind w:left="900" w:firstLine="0"/>
        <w:rPr>
          <w:rFonts w:ascii="Arial" w:hAnsi="Arial" w:cs="Arial"/>
          <w:b/>
          <w:bCs/>
          <w:sz w:val="20"/>
          <w:szCs w:val="20"/>
          <w:u w:val="single"/>
        </w:rPr>
      </w:pPr>
    </w:p>
    <w:p w14:paraId="245CE051" w14:textId="77777777" w:rsidR="00B16374" w:rsidRPr="00007F19" w:rsidRDefault="00B16374" w:rsidP="00B16374">
      <w:pPr>
        <w:pStyle w:val="BodyTextIndent3"/>
        <w:numPr>
          <w:ilvl w:val="0"/>
          <w:numId w:val="7"/>
        </w:numPr>
        <w:spacing w:before="120" w:line="240" w:lineRule="auto"/>
        <w:ind w:left="547" w:hanging="547"/>
        <w:rPr>
          <w:rFonts w:ascii="Arial" w:hAnsi="Arial" w:cs="Arial"/>
          <w:b/>
          <w:bCs/>
          <w:sz w:val="20"/>
          <w:szCs w:val="20"/>
        </w:rPr>
      </w:pPr>
      <w:r w:rsidRPr="00007F19">
        <w:rPr>
          <w:rFonts w:ascii="Arial" w:hAnsi="Arial" w:cs="Arial"/>
          <w:b/>
          <w:bCs/>
          <w:sz w:val="20"/>
          <w:szCs w:val="20"/>
          <w:u w:val="single"/>
        </w:rPr>
        <w:t>MONTHLY REPORT</w:t>
      </w:r>
      <w:r w:rsidRPr="00007F19">
        <w:rPr>
          <w:rFonts w:ascii="Arial" w:hAnsi="Arial" w:cs="Arial"/>
          <w:b/>
          <w:bCs/>
          <w:sz w:val="20"/>
          <w:szCs w:val="20"/>
        </w:rPr>
        <w:t xml:space="preserve"> </w:t>
      </w:r>
      <w:r w:rsidRPr="00007F19">
        <w:rPr>
          <w:rFonts w:ascii="Arial" w:hAnsi="Arial" w:cs="Cambria"/>
          <w:b/>
          <w:bCs/>
          <w:sz w:val="20"/>
          <w:szCs w:val="20"/>
        </w:rPr>
        <w:t>–</w:t>
      </w:r>
      <w:r w:rsidRPr="00007F19">
        <w:rPr>
          <w:rFonts w:ascii="Arial" w:hAnsi="Arial" w:cs="Arial"/>
          <w:b/>
          <w:bCs/>
          <w:sz w:val="20"/>
          <w:szCs w:val="20"/>
        </w:rPr>
        <w:t xml:space="preserve"> </w:t>
      </w:r>
      <w:bookmarkStart w:id="0" w:name="_Hlk205450142"/>
      <w:r w:rsidRPr="00007F19">
        <w:rPr>
          <w:rFonts w:ascii="Arial" w:hAnsi="Arial" w:cs="Arial"/>
          <w:b/>
          <w:bCs/>
          <w:sz w:val="20"/>
          <w:szCs w:val="20"/>
        </w:rPr>
        <w:t xml:space="preserve">A discussion will be held regarding on-going activities of the District, action may be taken on any of the items listed. </w:t>
      </w:r>
    </w:p>
    <w:p w14:paraId="1A1658D9" w14:textId="77777777" w:rsidR="00B16374" w:rsidRPr="00007F19" w:rsidRDefault="00B16374" w:rsidP="00B16374">
      <w:pPr>
        <w:pStyle w:val="BodyTextIndent3"/>
        <w:tabs>
          <w:tab w:val="clear" w:pos="544"/>
        </w:tabs>
        <w:ind w:left="0" w:firstLine="0"/>
        <w:rPr>
          <w:rFonts w:ascii="Arial" w:hAnsi="Arial" w:cs="Arial"/>
          <w:b/>
          <w:bCs/>
          <w:sz w:val="20"/>
          <w:szCs w:val="20"/>
        </w:rPr>
        <w:sectPr w:rsidR="00B16374" w:rsidRPr="00007F19" w:rsidSect="00B1637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007F19"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20"/>
          <w:szCs w:val="20"/>
        </w:rPr>
      </w:pPr>
      <w:r w:rsidRPr="00007F19">
        <w:rPr>
          <w:rFonts w:ascii="Arial" w:hAnsi="Arial" w:cs="Arial"/>
          <w:b/>
          <w:bCs/>
          <w:sz w:val="20"/>
          <w:szCs w:val="20"/>
        </w:rPr>
        <w:t>Financial Reports</w:t>
      </w:r>
    </w:p>
    <w:p w14:paraId="53C093B7" w14:textId="77777777" w:rsidR="00B16374" w:rsidRPr="00007F19"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20"/>
          <w:szCs w:val="20"/>
        </w:rPr>
      </w:pPr>
      <w:r w:rsidRPr="00007F19">
        <w:rPr>
          <w:rFonts w:ascii="Arial" w:hAnsi="Arial" w:cs="Arial"/>
          <w:b/>
          <w:bCs/>
          <w:sz w:val="20"/>
          <w:szCs w:val="20"/>
        </w:rPr>
        <w:t>Administration Report</w:t>
      </w:r>
    </w:p>
    <w:p w14:paraId="1DEFB1F8" w14:textId="77777777" w:rsidR="00B16374" w:rsidRPr="00007F19"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20"/>
          <w:szCs w:val="20"/>
        </w:rPr>
      </w:pPr>
      <w:r w:rsidRPr="00007F19">
        <w:rPr>
          <w:rFonts w:ascii="Arial" w:hAnsi="Arial" w:cs="Arial"/>
          <w:b/>
          <w:bCs/>
          <w:sz w:val="20"/>
          <w:szCs w:val="20"/>
        </w:rPr>
        <w:t>Operations/Water Report</w:t>
      </w:r>
    </w:p>
    <w:p w14:paraId="0F8B2C72" w14:textId="77777777" w:rsidR="00B16374" w:rsidRPr="00007F19"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20"/>
          <w:szCs w:val="20"/>
        </w:rPr>
      </w:pPr>
      <w:r w:rsidRPr="00007F19">
        <w:rPr>
          <w:rFonts w:ascii="Arial" w:hAnsi="Arial" w:cs="Arial"/>
          <w:b/>
          <w:bCs/>
          <w:sz w:val="20"/>
          <w:szCs w:val="20"/>
        </w:rPr>
        <w:t>Status Report of Authorities: TRA &amp; FWA</w:t>
      </w:r>
    </w:p>
    <w:p w14:paraId="6934D17A" w14:textId="7AE110C7" w:rsidR="00B16374" w:rsidRPr="00007F19"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20"/>
          <w:szCs w:val="20"/>
        </w:rPr>
      </w:pPr>
      <w:r w:rsidRPr="00007F19">
        <w:rPr>
          <w:rFonts w:ascii="Arial" w:hAnsi="Arial" w:cs="Arial"/>
          <w:b/>
          <w:bCs/>
          <w:sz w:val="20"/>
          <w:szCs w:val="20"/>
        </w:rPr>
        <w:t>Eastern Tule GSA</w:t>
      </w:r>
      <w:r w:rsidR="00617C11" w:rsidRPr="00007F19">
        <w:rPr>
          <w:rFonts w:ascii="Arial" w:hAnsi="Arial" w:cs="Arial"/>
          <w:b/>
          <w:bCs/>
          <w:sz w:val="20"/>
          <w:szCs w:val="20"/>
        </w:rPr>
        <w:t xml:space="preserve"> and PID GSA</w:t>
      </w:r>
    </w:p>
    <w:p w14:paraId="1DF0F586" w14:textId="77777777" w:rsidR="00B16374" w:rsidRPr="00007F19"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20"/>
          <w:szCs w:val="20"/>
        </w:rPr>
      </w:pPr>
      <w:r w:rsidRPr="00007F19">
        <w:rPr>
          <w:rFonts w:ascii="Arial" w:hAnsi="Arial" w:cs="Arial"/>
          <w:b/>
          <w:bCs/>
          <w:sz w:val="20"/>
          <w:szCs w:val="20"/>
        </w:rPr>
        <w:t>Success Reservoir Enlargement update,</w:t>
      </w:r>
    </w:p>
    <w:p w14:paraId="443C5105" w14:textId="77777777" w:rsidR="00B16374" w:rsidRPr="00007F19"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20"/>
          <w:szCs w:val="20"/>
        </w:rPr>
      </w:pPr>
      <w:r w:rsidRPr="00007F19">
        <w:rPr>
          <w:rFonts w:ascii="Arial" w:hAnsi="Arial" w:cs="Arial"/>
          <w:b/>
          <w:bCs/>
          <w:sz w:val="20"/>
          <w:szCs w:val="20"/>
        </w:rPr>
        <w:t>Future Planning</w:t>
      </w:r>
    </w:p>
    <w:p w14:paraId="31953066" w14:textId="77777777" w:rsidR="00617C11" w:rsidRPr="00007F19" w:rsidRDefault="00617C11" w:rsidP="00617C11">
      <w:pPr>
        <w:pStyle w:val="BodyTextIndent3"/>
        <w:tabs>
          <w:tab w:val="clear" w:pos="0"/>
          <w:tab w:val="clear" w:pos="544"/>
          <w:tab w:val="clear" w:pos="1440"/>
          <w:tab w:val="num" w:pos="1260"/>
          <w:tab w:val="left" w:pos="4590"/>
        </w:tabs>
        <w:spacing w:line="240" w:lineRule="auto"/>
        <w:ind w:left="900" w:firstLine="0"/>
        <w:rPr>
          <w:rFonts w:ascii="Arial" w:hAnsi="Arial" w:cs="Arial"/>
          <w:b/>
          <w:bCs/>
          <w:sz w:val="20"/>
          <w:szCs w:val="20"/>
        </w:rPr>
      </w:pPr>
    </w:p>
    <w:bookmarkEnd w:id="0"/>
    <w:p w14:paraId="4007D61E" w14:textId="67CCECA4" w:rsidR="002E1653" w:rsidRPr="00007F19" w:rsidRDefault="002E1653" w:rsidP="002E1653">
      <w:pPr>
        <w:pStyle w:val="BodyTextIndent3"/>
        <w:tabs>
          <w:tab w:val="clear" w:pos="0"/>
          <w:tab w:val="clear" w:pos="544"/>
          <w:tab w:val="clear" w:pos="1440"/>
          <w:tab w:val="num" w:pos="1260"/>
          <w:tab w:val="left" w:pos="4590"/>
        </w:tabs>
        <w:spacing w:line="240" w:lineRule="auto"/>
        <w:rPr>
          <w:rFonts w:ascii="Arial" w:hAnsi="Arial" w:cs="Arial"/>
          <w:b/>
          <w:bCs/>
          <w:sz w:val="20"/>
          <w:szCs w:val="20"/>
        </w:rPr>
        <w:sectPr w:rsidR="002E1653" w:rsidRPr="00007F19" w:rsidSect="00B16374">
          <w:endnotePr>
            <w:numFmt w:val="decimal"/>
          </w:endnotePr>
          <w:type w:val="continuous"/>
          <w:pgSz w:w="12240" w:h="15840"/>
          <w:pgMar w:top="1440" w:right="1440" w:bottom="432" w:left="1440" w:header="634" w:footer="446" w:gutter="0"/>
          <w:cols w:num="2" w:space="180"/>
          <w:noEndnote/>
        </w:sectPr>
      </w:pPr>
    </w:p>
    <w:p w14:paraId="3D06D03F" w14:textId="77777777" w:rsidR="00160111" w:rsidRPr="00007F19" w:rsidRDefault="00160111" w:rsidP="00160111">
      <w:pPr>
        <w:pStyle w:val="ListParagraph"/>
        <w:ind w:left="540"/>
        <w:rPr>
          <w:rFonts w:ascii="Arial" w:hAnsi="Arial" w:cs="Arial"/>
          <w:b/>
          <w:sz w:val="20"/>
          <w:szCs w:val="20"/>
          <w:u w:val="single"/>
        </w:rPr>
      </w:pPr>
    </w:p>
    <w:p w14:paraId="61C5023B" w14:textId="77777777" w:rsidR="007A4F9C" w:rsidRPr="007A4F9C" w:rsidRDefault="007A4F9C" w:rsidP="007A4F9C">
      <w:pPr>
        <w:pStyle w:val="ListParagraph"/>
        <w:rPr>
          <w:rFonts w:ascii="Arial" w:hAnsi="Arial" w:cs="Arial"/>
          <w:b/>
          <w:sz w:val="20"/>
          <w:szCs w:val="20"/>
          <w:u w:val="single"/>
        </w:rPr>
      </w:pPr>
    </w:p>
    <w:p w14:paraId="6559A91B" w14:textId="77777777" w:rsidR="007A4F9C" w:rsidRPr="00E923F9" w:rsidRDefault="007A4F9C" w:rsidP="007A4F9C">
      <w:pPr>
        <w:pStyle w:val="ListParagraph"/>
        <w:numPr>
          <w:ilvl w:val="0"/>
          <w:numId w:val="7"/>
        </w:numPr>
        <w:rPr>
          <w:rFonts w:ascii="Arial" w:hAnsi="Arial" w:cs="Arial"/>
          <w:b/>
          <w:sz w:val="18"/>
          <w:szCs w:val="18"/>
          <w:u w:val="single"/>
        </w:rPr>
      </w:pPr>
      <w:r w:rsidRPr="00E923F9">
        <w:rPr>
          <w:rFonts w:ascii="Arial" w:hAnsi="Arial" w:cs="Arial"/>
          <w:b/>
          <w:sz w:val="18"/>
          <w:szCs w:val="18"/>
          <w:u w:val="single"/>
        </w:rPr>
        <w:t>SOUTHEAST SERVICE AREA LATERAL PROJECT</w:t>
      </w:r>
    </w:p>
    <w:p w14:paraId="3BB94F25" w14:textId="77777777" w:rsidR="007A4F9C" w:rsidRPr="00E923F9" w:rsidRDefault="007A4F9C" w:rsidP="007A4F9C">
      <w:pPr>
        <w:pStyle w:val="ListParagraph"/>
        <w:rPr>
          <w:rFonts w:ascii="Arial" w:hAnsi="Arial" w:cs="Arial"/>
          <w:b/>
          <w:sz w:val="18"/>
          <w:szCs w:val="18"/>
          <w:u w:val="single"/>
        </w:rPr>
      </w:pPr>
    </w:p>
    <w:p w14:paraId="2DC460DE" w14:textId="00692B4D" w:rsidR="007A4F9C" w:rsidRPr="00E923F9" w:rsidRDefault="00E923F9" w:rsidP="0036502F">
      <w:pPr>
        <w:pStyle w:val="ListParagraph"/>
        <w:numPr>
          <w:ilvl w:val="1"/>
          <w:numId w:val="7"/>
        </w:numPr>
        <w:ind w:left="540"/>
        <w:rPr>
          <w:rFonts w:ascii="Arial" w:hAnsi="Arial" w:cs="Arial"/>
          <w:b/>
          <w:sz w:val="20"/>
          <w:szCs w:val="20"/>
          <w:u w:val="single"/>
        </w:rPr>
      </w:pPr>
      <w:r w:rsidRPr="00E923F9">
        <w:rPr>
          <w:rFonts w:ascii="Arial" w:hAnsi="Arial" w:cs="Arial"/>
          <w:b/>
          <w:sz w:val="18"/>
          <w:szCs w:val="18"/>
        </w:rPr>
        <w:t>Status update an</w:t>
      </w:r>
      <w:r w:rsidR="007A4F9C" w:rsidRPr="00E923F9">
        <w:rPr>
          <w:rFonts w:ascii="Arial" w:hAnsi="Arial" w:cs="Arial"/>
          <w:b/>
          <w:sz w:val="18"/>
          <w:szCs w:val="18"/>
        </w:rPr>
        <w:t xml:space="preserve">d </w:t>
      </w:r>
      <w:r w:rsidRPr="00E923F9">
        <w:rPr>
          <w:rFonts w:ascii="Arial" w:hAnsi="Arial" w:cs="Arial"/>
          <w:b/>
          <w:sz w:val="18"/>
          <w:szCs w:val="18"/>
        </w:rPr>
        <w:t>consider</w:t>
      </w:r>
      <w:r w:rsidR="007A4F9C" w:rsidRPr="00E923F9">
        <w:rPr>
          <w:rFonts w:ascii="Arial" w:hAnsi="Arial" w:cs="Arial"/>
          <w:b/>
          <w:sz w:val="18"/>
          <w:szCs w:val="18"/>
        </w:rPr>
        <w:t xml:space="preserve"> </w:t>
      </w:r>
      <w:r w:rsidR="004E2292">
        <w:rPr>
          <w:rFonts w:ascii="Arial" w:hAnsi="Arial" w:cs="Arial"/>
          <w:b/>
          <w:sz w:val="18"/>
          <w:szCs w:val="18"/>
        </w:rPr>
        <w:t xml:space="preserve">setting </w:t>
      </w:r>
      <w:r w:rsidR="007A4F9C" w:rsidRPr="00E923F9">
        <w:rPr>
          <w:rFonts w:ascii="Arial" w:hAnsi="Arial" w:cs="Arial"/>
          <w:b/>
          <w:sz w:val="18"/>
          <w:szCs w:val="18"/>
        </w:rPr>
        <w:t xml:space="preserve">the Public Hearing date </w:t>
      </w:r>
      <w:r w:rsidRPr="00E923F9">
        <w:rPr>
          <w:rFonts w:ascii="Arial" w:hAnsi="Arial" w:cs="Arial"/>
          <w:b/>
          <w:sz w:val="18"/>
          <w:szCs w:val="18"/>
        </w:rPr>
        <w:t>(</w:t>
      </w:r>
      <w:r w:rsidR="007A4F9C" w:rsidRPr="00E923F9">
        <w:rPr>
          <w:rFonts w:ascii="Arial" w:hAnsi="Arial" w:cs="Arial"/>
          <w:b/>
          <w:sz w:val="18"/>
          <w:szCs w:val="18"/>
        </w:rPr>
        <w:t>to be determined</w:t>
      </w:r>
      <w:r w:rsidRPr="00E923F9">
        <w:rPr>
          <w:rFonts w:ascii="Arial" w:hAnsi="Arial" w:cs="Arial"/>
          <w:b/>
          <w:sz w:val="18"/>
          <w:szCs w:val="18"/>
        </w:rPr>
        <w:t>)</w:t>
      </w:r>
      <w:r w:rsidR="007A4F9C" w:rsidRPr="00E923F9">
        <w:rPr>
          <w:rFonts w:ascii="Arial" w:hAnsi="Arial" w:cs="Arial"/>
          <w:b/>
          <w:sz w:val="18"/>
          <w:szCs w:val="18"/>
        </w:rPr>
        <w:t>.</w:t>
      </w:r>
      <w:r w:rsidR="00FE1972" w:rsidRPr="00E923F9">
        <w:rPr>
          <w:rFonts w:ascii="Arial" w:hAnsi="Arial" w:cs="Arial"/>
          <w:b/>
          <w:sz w:val="18"/>
          <w:szCs w:val="18"/>
        </w:rPr>
        <w:t xml:space="preserve"> </w:t>
      </w:r>
    </w:p>
    <w:p w14:paraId="638BA788" w14:textId="77777777" w:rsidR="00FE1972" w:rsidRPr="00E923F9" w:rsidRDefault="00FE1972" w:rsidP="00FE1972">
      <w:pPr>
        <w:pStyle w:val="ListParagraph"/>
        <w:ind w:left="540"/>
        <w:rPr>
          <w:rFonts w:ascii="Arial" w:hAnsi="Arial" w:cs="Arial"/>
          <w:b/>
          <w:sz w:val="20"/>
          <w:szCs w:val="20"/>
          <w:u w:val="single"/>
        </w:rPr>
      </w:pPr>
    </w:p>
    <w:p w14:paraId="46D0F7D7" w14:textId="6B7B6E91" w:rsidR="00617C11" w:rsidRPr="00665FCA" w:rsidRDefault="00617C11" w:rsidP="00665FCA">
      <w:pPr>
        <w:rPr>
          <w:rFonts w:ascii="Arial" w:hAnsi="Arial" w:cs="Arial"/>
          <w:b/>
          <w:sz w:val="20"/>
          <w:szCs w:val="20"/>
          <w:u w:val="single"/>
        </w:rPr>
      </w:pPr>
    </w:p>
    <w:p w14:paraId="399CF7B1" w14:textId="06B495EB" w:rsidR="008D640C" w:rsidRPr="00007F19" w:rsidRDefault="00B16374" w:rsidP="00F90D93">
      <w:pPr>
        <w:pStyle w:val="BodyTextIndent3"/>
        <w:numPr>
          <w:ilvl w:val="0"/>
          <w:numId w:val="7"/>
        </w:numPr>
        <w:spacing w:before="120" w:line="240" w:lineRule="auto"/>
        <w:rPr>
          <w:rFonts w:ascii="Arial" w:hAnsi="Arial" w:cs="Arial"/>
          <w:b/>
          <w:bCs/>
          <w:sz w:val="20"/>
          <w:szCs w:val="20"/>
        </w:rPr>
      </w:pPr>
      <w:r w:rsidRPr="00007F19">
        <w:rPr>
          <w:rFonts w:ascii="Arial" w:hAnsi="Arial" w:cs="Arial"/>
          <w:b/>
          <w:sz w:val="20"/>
          <w:szCs w:val="20"/>
          <w:u w:val="single"/>
        </w:rPr>
        <w:t>ADJOURNMENT</w:t>
      </w:r>
      <w:r w:rsidR="008D640C" w:rsidRPr="00007F19">
        <w:rPr>
          <w:rFonts w:ascii="Arial" w:hAnsi="Arial" w:cs="Arial"/>
          <w:bCs/>
          <w:sz w:val="20"/>
          <w:szCs w:val="20"/>
        </w:rPr>
        <w:t xml:space="preserve"> </w:t>
      </w:r>
      <w:bookmarkStart w:id="1" w:name="_Hlk205450498"/>
    </w:p>
    <w:bookmarkEnd w:id="1"/>
    <w:p w14:paraId="081EFF67" w14:textId="77777777" w:rsidR="008D640C" w:rsidRPr="00E45B37" w:rsidRDefault="008D640C" w:rsidP="008D640C">
      <w:pPr>
        <w:pStyle w:val="BodyTextIndent3"/>
        <w:tabs>
          <w:tab w:val="clear" w:pos="0"/>
          <w:tab w:val="clear" w:pos="544"/>
          <w:tab w:val="clear" w:pos="1440"/>
          <w:tab w:val="left" w:pos="900"/>
          <w:tab w:val="left" w:pos="4590"/>
        </w:tabs>
        <w:spacing w:line="240" w:lineRule="auto"/>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B3FA" w14:textId="77777777" w:rsidR="009D68B8" w:rsidRDefault="009D68B8">
      <w:r>
        <w:separator/>
      </w:r>
    </w:p>
  </w:endnote>
  <w:endnote w:type="continuationSeparator" w:id="0">
    <w:p w14:paraId="0CFD1F6C" w14:textId="77777777" w:rsidR="009D68B8" w:rsidRDefault="009D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altName w:val="MV Boli"/>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56E58D00" w:rsidR="00B16374" w:rsidRDefault="00B16374">
    <w:pPr>
      <w:pStyle w:val="Footer"/>
      <w:ind w:right="360"/>
    </w:pPr>
    <w:r>
      <w:t xml:space="preserve">Porterville Irrigation District, </w:t>
    </w:r>
    <w:r w:rsidRPr="00B2658A">
      <w:rPr>
        <w:i/>
        <w:iCs/>
      </w:rPr>
      <w:t>Board Meeting Agenda</w:t>
    </w:r>
    <w:r>
      <w:br/>
    </w:r>
    <w:r w:rsidR="00665FCA">
      <w:t>December 9</w:t>
    </w:r>
    <w:r w:rsidR="006329A7">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14B9" w14:textId="77777777" w:rsidR="009D68B8" w:rsidRDefault="009D68B8">
      <w:r>
        <w:separator/>
      </w:r>
    </w:p>
  </w:footnote>
  <w:footnote w:type="continuationSeparator" w:id="0">
    <w:p w14:paraId="3154DD30" w14:textId="77777777" w:rsidR="009D68B8" w:rsidRDefault="009D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1F2F5376" w:rsidR="00B16374" w:rsidRDefault="00B16374">
    <w:pPr>
      <w:pStyle w:val="Header"/>
      <w:jc w:val="center"/>
    </w:pPr>
  </w:p>
  <w:p w14:paraId="2A95C5DA" w14:textId="77777777" w:rsidR="00B16374" w:rsidRDefault="00B16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208F5"/>
    <w:multiLevelType w:val="hybridMultilevel"/>
    <w:tmpl w:val="4C441F9E"/>
    <w:lvl w:ilvl="0" w:tplc="FFFFFFFF">
      <w:start w:val="1"/>
      <w:numFmt w:val="decimal"/>
      <w:lvlText w:val="%1."/>
      <w:lvlJc w:val="left"/>
      <w:pPr>
        <w:tabs>
          <w:tab w:val="num" w:pos="540"/>
        </w:tabs>
        <w:ind w:left="540" w:hanging="540"/>
      </w:pPr>
      <w:rPr>
        <w:rFonts w:hint="default"/>
        <w:b/>
        <w:bCs/>
      </w:rPr>
    </w:lvl>
    <w:lvl w:ilvl="1" w:tplc="FFFFFFFF">
      <w:start w:val="1"/>
      <w:numFmt w:val="lowerLetter"/>
      <w:lvlText w:val="%2."/>
      <w:lvlJc w:val="left"/>
      <w:pPr>
        <w:tabs>
          <w:tab w:val="num" w:pos="1260"/>
        </w:tabs>
        <w:ind w:left="1260" w:hanging="360"/>
      </w:pPr>
      <w:rPr>
        <w:b/>
        <w:bCs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9"/>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20"/>
  </w:num>
  <w:num w:numId="17" w16cid:durableId="1391269628">
    <w:abstractNumId w:val="2"/>
  </w:num>
  <w:num w:numId="18" w16cid:durableId="2003196138">
    <w:abstractNumId w:val="17"/>
  </w:num>
  <w:num w:numId="19" w16cid:durableId="59182382">
    <w:abstractNumId w:val="12"/>
  </w:num>
  <w:num w:numId="20" w16cid:durableId="643891945">
    <w:abstractNumId w:val="11"/>
  </w:num>
  <w:num w:numId="21" w16cid:durableId="1526213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56E5"/>
    <w:rsid w:val="000067E9"/>
    <w:rsid w:val="00007F19"/>
    <w:rsid w:val="00010115"/>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5E39"/>
    <w:rsid w:val="000368A1"/>
    <w:rsid w:val="00037090"/>
    <w:rsid w:val="00041BB0"/>
    <w:rsid w:val="000429AA"/>
    <w:rsid w:val="00044990"/>
    <w:rsid w:val="00045F9D"/>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4BD7"/>
    <w:rsid w:val="001157A4"/>
    <w:rsid w:val="0011593E"/>
    <w:rsid w:val="001211A9"/>
    <w:rsid w:val="001217FF"/>
    <w:rsid w:val="00124752"/>
    <w:rsid w:val="00124957"/>
    <w:rsid w:val="001261F8"/>
    <w:rsid w:val="00126CB2"/>
    <w:rsid w:val="00127843"/>
    <w:rsid w:val="00130D6A"/>
    <w:rsid w:val="0013105F"/>
    <w:rsid w:val="00132377"/>
    <w:rsid w:val="00133222"/>
    <w:rsid w:val="001355CC"/>
    <w:rsid w:val="00135B31"/>
    <w:rsid w:val="00137D7B"/>
    <w:rsid w:val="00140B68"/>
    <w:rsid w:val="00141DE7"/>
    <w:rsid w:val="00142790"/>
    <w:rsid w:val="001440CB"/>
    <w:rsid w:val="00144958"/>
    <w:rsid w:val="00145ADD"/>
    <w:rsid w:val="0014680B"/>
    <w:rsid w:val="00146E18"/>
    <w:rsid w:val="00146EC4"/>
    <w:rsid w:val="001470CC"/>
    <w:rsid w:val="001503AF"/>
    <w:rsid w:val="00150CF3"/>
    <w:rsid w:val="00153A8F"/>
    <w:rsid w:val="0015537C"/>
    <w:rsid w:val="00160111"/>
    <w:rsid w:val="00161040"/>
    <w:rsid w:val="00167C73"/>
    <w:rsid w:val="001718C6"/>
    <w:rsid w:val="001719B8"/>
    <w:rsid w:val="00174AFE"/>
    <w:rsid w:val="00182EF3"/>
    <w:rsid w:val="0018337C"/>
    <w:rsid w:val="0018465D"/>
    <w:rsid w:val="00185327"/>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18DC"/>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09B4"/>
    <w:rsid w:val="00224CC0"/>
    <w:rsid w:val="00224ECC"/>
    <w:rsid w:val="00226F54"/>
    <w:rsid w:val="0023114C"/>
    <w:rsid w:val="00231E4B"/>
    <w:rsid w:val="00233456"/>
    <w:rsid w:val="00233483"/>
    <w:rsid w:val="002344A3"/>
    <w:rsid w:val="002356C2"/>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85A54"/>
    <w:rsid w:val="002922C8"/>
    <w:rsid w:val="002924CA"/>
    <w:rsid w:val="0029439C"/>
    <w:rsid w:val="002A11B7"/>
    <w:rsid w:val="002A45CC"/>
    <w:rsid w:val="002A7CCA"/>
    <w:rsid w:val="002B501F"/>
    <w:rsid w:val="002B5C32"/>
    <w:rsid w:val="002C0EBE"/>
    <w:rsid w:val="002C13BA"/>
    <w:rsid w:val="002C48E4"/>
    <w:rsid w:val="002C4FAC"/>
    <w:rsid w:val="002C610A"/>
    <w:rsid w:val="002D3AC5"/>
    <w:rsid w:val="002D53D3"/>
    <w:rsid w:val="002D7518"/>
    <w:rsid w:val="002E1653"/>
    <w:rsid w:val="002E3827"/>
    <w:rsid w:val="002E387F"/>
    <w:rsid w:val="002E496F"/>
    <w:rsid w:val="002E7DFE"/>
    <w:rsid w:val="002F18C5"/>
    <w:rsid w:val="002F329F"/>
    <w:rsid w:val="00300EF1"/>
    <w:rsid w:val="00301D96"/>
    <w:rsid w:val="00302770"/>
    <w:rsid w:val="00302AD7"/>
    <w:rsid w:val="0030414B"/>
    <w:rsid w:val="00306417"/>
    <w:rsid w:val="0031009E"/>
    <w:rsid w:val="003108E7"/>
    <w:rsid w:val="00311A14"/>
    <w:rsid w:val="00311E2A"/>
    <w:rsid w:val="00313E0C"/>
    <w:rsid w:val="003175CC"/>
    <w:rsid w:val="00317856"/>
    <w:rsid w:val="00320222"/>
    <w:rsid w:val="003210FF"/>
    <w:rsid w:val="00321201"/>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3662"/>
    <w:rsid w:val="003967EE"/>
    <w:rsid w:val="003A09BE"/>
    <w:rsid w:val="003A128D"/>
    <w:rsid w:val="003A250C"/>
    <w:rsid w:val="003A2E92"/>
    <w:rsid w:val="003A34B7"/>
    <w:rsid w:val="003A5700"/>
    <w:rsid w:val="003A5AA3"/>
    <w:rsid w:val="003B0FF5"/>
    <w:rsid w:val="003B2413"/>
    <w:rsid w:val="003B41F8"/>
    <w:rsid w:val="003B4C60"/>
    <w:rsid w:val="003B7448"/>
    <w:rsid w:val="003B7990"/>
    <w:rsid w:val="003C1807"/>
    <w:rsid w:val="003C256D"/>
    <w:rsid w:val="003C25B7"/>
    <w:rsid w:val="003C4C9C"/>
    <w:rsid w:val="003C6424"/>
    <w:rsid w:val="003C697B"/>
    <w:rsid w:val="003D028F"/>
    <w:rsid w:val="003D3251"/>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07BF8"/>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1C16"/>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2292"/>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4B2F"/>
    <w:rsid w:val="0053572F"/>
    <w:rsid w:val="00540764"/>
    <w:rsid w:val="0054157F"/>
    <w:rsid w:val="005418A6"/>
    <w:rsid w:val="00541DE2"/>
    <w:rsid w:val="005427CE"/>
    <w:rsid w:val="005502A1"/>
    <w:rsid w:val="00551C5D"/>
    <w:rsid w:val="005541CC"/>
    <w:rsid w:val="005549EE"/>
    <w:rsid w:val="00555C21"/>
    <w:rsid w:val="00556446"/>
    <w:rsid w:val="00560B1F"/>
    <w:rsid w:val="00564D76"/>
    <w:rsid w:val="00567364"/>
    <w:rsid w:val="00567BC7"/>
    <w:rsid w:val="00570B54"/>
    <w:rsid w:val="00570D11"/>
    <w:rsid w:val="005721D8"/>
    <w:rsid w:val="0057626B"/>
    <w:rsid w:val="0057685A"/>
    <w:rsid w:val="005817CA"/>
    <w:rsid w:val="00581DFA"/>
    <w:rsid w:val="0058337D"/>
    <w:rsid w:val="00583B79"/>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1"/>
    <w:rsid w:val="00617C13"/>
    <w:rsid w:val="00623022"/>
    <w:rsid w:val="006242BC"/>
    <w:rsid w:val="006261AC"/>
    <w:rsid w:val="00626CB2"/>
    <w:rsid w:val="00627F1A"/>
    <w:rsid w:val="00630437"/>
    <w:rsid w:val="00631F98"/>
    <w:rsid w:val="006329A7"/>
    <w:rsid w:val="006331C2"/>
    <w:rsid w:val="006360F3"/>
    <w:rsid w:val="0063642D"/>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484D"/>
    <w:rsid w:val="006563DA"/>
    <w:rsid w:val="00656B5C"/>
    <w:rsid w:val="00657D24"/>
    <w:rsid w:val="00661287"/>
    <w:rsid w:val="006629B7"/>
    <w:rsid w:val="00663CE3"/>
    <w:rsid w:val="00665724"/>
    <w:rsid w:val="00665FCA"/>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11A"/>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4F9C"/>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66AB"/>
    <w:rsid w:val="008C7CD0"/>
    <w:rsid w:val="008D0A42"/>
    <w:rsid w:val="008D2B82"/>
    <w:rsid w:val="008D3747"/>
    <w:rsid w:val="008D53F2"/>
    <w:rsid w:val="008D640C"/>
    <w:rsid w:val="008E05C2"/>
    <w:rsid w:val="008E5479"/>
    <w:rsid w:val="008E6BDC"/>
    <w:rsid w:val="008E766B"/>
    <w:rsid w:val="008F230B"/>
    <w:rsid w:val="008F33B1"/>
    <w:rsid w:val="008F4410"/>
    <w:rsid w:val="008F492F"/>
    <w:rsid w:val="008F533A"/>
    <w:rsid w:val="008F5B48"/>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340"/>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D68B8"/>
    <w:rsid w:val="009E071C"/>
    <w:rsid w:val="009E4218"/>
    <w:rsid w:val="009E458E"/>
    <w:rsid w:val="009E5D90"/>
    <w:rsid w:val="009E6A3B"/>
    <w:rsid w:val="009E71C4"/>
    <w:rsid w:val="009F3187"/>
    <w:rsid w:val="009F3AE3"/>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274F4"/>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66991"/>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5E75"/>
    <w:rsid w:val="00AA67C9"/>
    <w:rsid w:val="00AA6928"/>
    <w:rsid w:val="00AA798A"/>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081E"/>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421"/>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201"/>
    <w:rsid w:val="00BC3665"/>
    <w:rsid w:val="00BC567A"/>
    <w:rsid w:val="00BC5A08"/>
    <w:rsid w:val="00BD0223"/>
    <w:rsid w:val="00BD41CB"/>
    <w:rsid w:val="00BD5645"/>
    <w:rsid w:val="00BD70B5"/>
    <w:rsid w:val="00BD7B2A"/>
    <w:rsid w:val="00BE1474"/>
    <w:rsid w:val="00BE1751"/>
    <w:rsid w:val="00BE2CED"/>
    <w:rsid w:val="00BE2E99"/>
    <w:rsid w:val="00BF2068"/>
    <w:rsid w:val="00BF31EA"/>
    <w:rsid w:val="00BF6E64"/>
    <w:rsid w:val="00C0095E"/>
    <w:rsid w:val="00C00E74"/>
    <w:rsid w:val="00C02986"/>
    <w:rsid w:val="00C036D7"/>
    <w:rsid w:val="00C0448F"/>
    <w:rsid w:val="00C057A7"/>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6CED"/>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55FF5"/>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3F04"/>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07E6F"/>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9AF"/>
    <w:rsid w:val="00D96B6C"/>
    <w:rsid w:val="00DA24C2"/>
    <w:rsid w:val="00DA44DD"/>
    <w:rsid w:val="00DA6615"/>
    <w:rsid w:val="00DA6913"/>
    <w:rsid w:val="00DA775C"/>
    <w:rsid w:val="00DA7D94"/>
    <w:rsid w:val="00DB0824"/>
    <w:rsid w:val="00DB4626"/>
    <w:rsid w:val="00DB56BB"/>
    <w:rsid w:val="00DB56F6"/>
    <w:rsid w:val="00DC02D2"/>
    <w:rsid w:val="00DC17ED"/>
    <w:rsid w:val="00DC7016"/>
    <w:rsid w:val="00DC78E1"/>
    <w:rsid w:val="00DD17FA"/>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4263"/>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3F9"/>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0FD"/>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4FA0"/>
    <w:rsid w:val="00F06700"/>
    <w:rsid w:val="00F10ADF"/>
    <w:rsid w:val="00F139BF"/>
    <w:rsid w:val="00F13CFC"/>
    <w:rsid w:val="00F151DC"/>
    <w:rsid w:val="00F1783C"/>
    <w:rsid w:val="00F17A5D"/>
    <w:rsid w:val="00F23BD2"/>
    <w:rsid w:val="00F26600"/>
    <w:rsid w:val="00F27293"/>
    <w:rsid w:val="00F27C4A"/>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528CC"/>
    <w:rsid w:val="00F60859"/>
    <w:rsid w:val="00F672DC"/>
    <w:rsid w:val="00F70938"/>
    <w:rsid w:val="00F7448F"/>
    <w:rsid w:val="00F74DBA"/>
    <w:rsid w:val="00F75879"/>
    <w:rsid w:val="00F75948"/>
    <w:rsid w:val="00F770BD"/>
    <w:rsid w:val="00F771F3"/>
    <w:rsid w:val="00F90D93"/>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1972"/>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D93"/>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link w:val="FooterChar"/>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 w:type="character" w:customStyle="1" w:styleId="FooterChar">
    <w:name w:val="Footer Char"/>
    <w:basedOn w:val="DefaultParagraphFont"/>
    <w:link w:val="Footer"/>
    <w:rsid w:val="008D640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597699317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4</cp:revision>
  <cp:lastPrinted>2025-12-05T21:48:00Z</cp:lastPrinted>
  <dcterms:created xsi:type="dcterms:W3CDTF">2025-12-03T22:50:00Z</dcterms:created>
  <dcterms:modified xsi:type="dcterms:W3CDTF">2025-12-05T21:53:00Z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